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0B065350"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703C27" w:rsidRPr="00B02C23">
        <w:rPr>
          <w:rFonts w:asciiTheme="majorHAnsi" w:hAnsiTheme="majorHAnsi" w:cstheme="majorHAnsi"/>
          <w:color w:val="000000" w:themeColor="text1"/>
          <w:szCs w:val="22"/>
        </w:rPr>
        <w:t>10021499</w:t>
      </w:r>
    </w:p>
    <w:p w14:paraId="2A12C32B" w14:textId="529CCCF7" w:rsidR="009E5B5D" w:rsidRPr="00B02C23" w:rsidRDefault="00B02C23" w:rsidP="00844485">
      <w:pPr>
        <w:spacing w:before="120"/>
        <w:ind w:left="3686" w:hanging="3686"/>
        <w:jc w:val="both"/>
        <w:rPr>
          <w:rFonts w:asciiTheme="minorHAnsi" w:hAnsiTheme="minorHAnsi" w:cstheme="minorHAnsi"/>
          <w:b/>
          <w:bCs/>
          <w:szCs w:val="22"/>
          <w:lang w:val="fr-FR"/>
        </w:rPr>
      </w:pPr>
      <w:r w:rsidRPr="00B02C23">
        <w:rPr>
          <w:b/>
          <w:bCs/>
          <w:lang w:val="fr-FR"/>
        </w:rPr>
        <w:t>S</w:t>
      </w:r>
      <w:r w:rsidR="009E5B5D" w:rsidRPr="00B02C23">
        <w:rPr>
          <w:b/>
          <w:bCs/>
          <w:lang w:val="fr-FR"/>
        </w:rPr>
        <w:t>ervices put out to tender:</w:t>
      </w:r>
      <w:r w:rsidR="00844485" w:rsidRPr="00B02C23">
        <w:rPr>
          <w:rFonts w:asciiTheme="minorHAnsi" w:hAnsiTheme="minorHAnsi" w:cstheme="minorHAnsi"/>
          <w:b/>
          <w:szCs w:val="22"/>
          <w:lang w:val="fr-FR"/>
        </w:rPr>
        <w:t xml:space="preserve"> </w:t>
      </w:r>
      <w:r w:rsidR="00844485" w:rsidRPr="00B02C23">
        <w:rPr>
          <w:rFonts w:asciiTheme="minorHAnsi" w:hAnsiTheme="minorHAnsi" w:cstheme="minorHAnsi"/>
          <w:b/>
          <w:szCs w:val="22"/>
          <w:lang w:val="fr-FR"/>
        </w:rPr>
        <w:tab/>
      </w:r>
      <w:r w:rsidRPr="00B02C23">
        <w:rPr>
          <w:rFonts w:asciiTheme="minorHAnsi" w:hAnsiTheme="minorHAnsi" w:cstheme="minorHAnsi"/>
          <w:szCs w:val="22"/>
          <w:lang w:val="fr-FR"/>
        </w:rPr>
        <w:t>Mise en œuvre des mesures GIRE sensibles au genre et aux conflits pour renforcer la résilience climatique</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C0B5" w14:textId="77777777" w:rsidR="007F0AD4" w:rsidRDefault="007F0AD4" w:rsidP="00A637D0">
      <w:r>
        <w:separator/>
      </w:r>
    </w:p>
  </w:endnote>
  <w:endnote w:type="continuationSeparator" w:id="0">
    <w:p w14:paraId="7F0FC8B7" w14:textId="77777777" w:rsidR="007F0AD4" w:rsidRDefault="007F0AD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B6991" w14:textId="77777777" w:rsidR="007F0AD4" w:rsidRDefault="007F0AD4" w:rsidP="00A637D0">
      <w:r>
        <w:separator/>
      </w:r>
    </w:p>
  </w:footnote>
  <w:footnote w:type="continuationSeparator" w:id="0">
    <w:p w14:paraId="581A9CBD" w14:textId="77777777" w:rsidR="007F0AD4" w:rsidRDefault="007F0AD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C27"/>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0AD4"/>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2C23"/>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65F"/>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A379F2"/>
    <w:rsid w:val="00C0665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433</Words>
  <Characters>2732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16</cp:revision>
  <cp:lastPrinted>2017-01-27T10:44:00Z</cp:lastPrinted>
  <dcterms:created xsi:type="dcterms:W3CDTF">2024-03-26T20:51:00Z</dcterms:created>
  <dcterms:modified xsi:type="dcterms:W3CDTF">2026-05-28T14:53:00Z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